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Maud 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fl.1418-39)</w:t>
      </w:r>
    </w:p>
    <w:p w:rsid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= 2 (by 1418)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Eston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Exeter(q.v.).</w:t>
      </w:r>
    </w:p>
    <w:p w:rsidR="001353D8" w:rsidRP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353D8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1353D8">
          <w:rPr>
            <w:rStyle w:val="Hyperlink"/>
            <w:rFonts w:ascii="Times New Roman" w:hAnsi="Times New Roman" w:cs="Times New Roman"/>
            <w:sz w:val="24"/>
            <w:szCs w:val="24"/>
          </w:rPr>
          <w:t>http://www.historyofparliamentonline.org/volume/1386-1421/member/eston-thomas</w:t>
        </w:r>
      </w:hyperlink>
      <w:r w:rsidRPr="001353D8">
        <w:rPr>
          <w:rFonts w:ascii="Times New Roman" w:hAnsi="Times New Roman" w:cs="Times New Roman"/>
          <w:sz w:val="24"/>
          <w:szCs w:val="24"/>
        </w:rPr>
        <w:t>)</w:t>
      </w:r>
    </w:p>
    <w:p w:rsid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53D8" w:rsidRPr="001353D8" w:rsidRDefault="001353D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uary 2016</w:t>
      </w:r>
    </w:p>
    <w:sectPr w:rsidR="001353D8" w:rsidRPr="001353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3D8" w:rsidRDefault="001353D8" w:rsidP="00564E3C">
      <w:pPr>
        <w:spacing w:after="0" w:line="240" w:lineRule="auto"/>
      </w:pPr>
      <w:r>
        <w:separator/>
      </w:r>
    </w:p>
  </w:endnote>
  <w:endnote w:type="continuationSeparator" w:id="0">
    <w:p w:rsidR="001353D8" w:rsidRDefault="001353D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353D8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3D8" w:rsidRDefault="001353D8" w:rsidP="00564E3C">
      <w:pPr>
        <w:spacing w:after="0" w:line="240" w:lineRule="auto"/>
      </w:pPr>
      <w:r>
        <w:separator/>
      </w:r>
    </w:p>
  </w:footnote>
  <w:footnote w:type="continuationSeparator" w:id="0">
    <w:p w:rsidR="001353D8" w:rsidRDefault="001353D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3D8"/>
    <w:rsid w:val="001353D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CB93F"/>
  <w15:chartTrackingRefBased/>
  <w15:docId w15:val="{6552E1DD-7A2C-41D7-9679-A0D32613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semiHidden/>
    <w:unhideWhenUsed/>
    <w:rsid w:val="001353D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istoryofparliamentonline.org/volume/1386-1421/member/eston-thoma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2016-01-13T21:06:00Z</dcterms:created>
  <dcterms:modified xsi:type="dcterms:W3CDTF">2016-01-13T21:09:00Z</dcterms:modified>
</cp:coreProperties>
</file>